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BC" w:rsidRPr="00FA3DE2" w:rsidRDefault="00DC6CBC" w:rsidP="00DC6CBC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C6CBC" w:rsidRPr="00FA3DE2" w:rsidRDefault="00DC6CBC" w:rsidP="00DC6CB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DC6CBC" w:rsidRPr="00FA3DE2" w:rsidRDefault="00DC6CBC" w:rsidP="00DC6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DC6CBC" w:rsidRDefault="00DC6CBC" w:rsidP="00DC6CB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C6CBC" w:rsidRDefault="00DC6CBC" w:rsidP="00DC6CBC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</w:p>
    <w:p w:rsidR="00DC6CBC" w:rsidRDefault="00DC6CBC" w:rsidP="00DC6CB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1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Wejherowski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Starostwo Powiatowe</w:t>
      </w:r>
    </w:p>
    <w:p w:rsidR="00DC6CBC" w:rsidRPr="00F44419" w:rsidRDefault="00DC6CBC" w:rsidP="00DC6CB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Wejherowie</w:t>
      </w:r>
    </w:p>
    <w:p w:rsidR="00DC6CBC" w:rsidRPr="00F44419" w:rsidRDefault="00DC6CBC" w:rsidP="00DC6CB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3 Maja 4 </w:t>
      </w:r>
    </w:p>
    <w:p w:rsidR="00DC6CBC" w:rsidRPr="00F44419" w:rsidRDefault="00DC6CBC" w:rsidP="00DC6CBC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419">
        <w:rPr>
          <w:rFonts w:ascii="Times New Roman" w:eastAsia="Times New Roman" w:hAnsi="Times New Roman" w:cs="Times New Roman"/>
          <w:sz w:val="24"/>
          <w:szCs w:val="24"/>
          <w:lang w:eastAsia="pl-PL"/>
        </w:rPr>
        <w:t>84-200 Wejherowo</w:t>
      </w:r>
    </w:p>
    <w:p w:rsidR="00DC6CBC" w:rsidRDefault="00DC6CBC" w:rsidP="00DC6C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DC6CBC" w:rsidRPr="00BD561C" w:rsidRDefault="00DC6CBC" w:rsidP="00DC6C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DC6CBC" w:rsidRPr="00FA3DE2" w:rsidRDefault="00DC6CBC" w:rsidP="00DC6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3DE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:rsidR="00DC6CBC" w:rsidRPr="00FA3DE2" w:rsidRDefault="00DC6CBC" w:rsidP="00DC6CBC">
      <w:pPr>
        <w:spacing w:after="12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DC6CBC" w:rsidRPr="00FA3DE2" w:rsidTr="00FD7A35">
        <w:tc>
          <w:tcPr>
            <w:tcW w:w="4248" w:type="dxa"/>
          </w:tcPr>
          <w:p w:rsidR="00DC6CBC" w:rsidRPr="00C73837" w:rsidRDefault="00DC6CBC" w:rsidP="00FD7A3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DC6CBC" w:rsidRPr="00FA3DE2" w:rsidRDefault="00DC6CBC" w:rsidP="00FD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:rsidR="00DC6CBC" w:rsidRPr="00FA3DE2" w:rsidRDefault="00DC6CBC" w:rsidP="00FD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:rsidR="00DC6CBC" w:rsidRPr="00C73837" w:rsidRDefault="00DC6CBC" w:rsidP="00DC6CBC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DC6CBC" w:rsidRPr="00FA3DE2" w:rsidRDefault="00DC6CBC" w:rsidP="00DC6CB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…………...............................................................................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FA3DE2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DC6CBC" w:rsidRPr="00FA3DE2" w:rsidRDefault="00DC6CBC" w:rsidP="00DC6CB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FA3D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</w:t>
      </w:r>
      <w:r w:rsidRPr="00FA3DE2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DC6CBC" w:rsidRPr="006232FE" w:rsidRDefault="00DC6CBC" w:rsidP="00DC6C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232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Telefon…………….………. </w:t>
      </w:r>
      <w:proofErr w:type="spellStart"/>
      <w:r w:rsidRPr="006232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6232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……..……………… </w:t>
      </w:r>
      <w:proofErr w:type="spellStart"/>
      <w:r w:rsidRPr="006232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6232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e- mail…………………………..</w:t>
      </w:r>
    </w:p>
    <w:p w:rsidR="00DC6CBC" w:rsidRPr="00A86829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8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zrealizowanie zamówienia publicznego, którego przedmiotem jest o</w:t>
      </w:r>
      <w:r w:rsidRPr="00A86829">
        <w:rPr>
          <w:rFonts w:ascii="Times New Roman" w:hAnsi="Times New Roman" w:cs="Times New Roman"/>
          <w:sz w:val="24"/>
          <w:szCs w:val="24"/>
        </w:rPr>
        <w:t xml:space="preserve">pracowanie dokumentacji projektowej nadbudowy budynku Starostwa Powiatowego w Wejherowie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A86829">
        <w:rPr>
          <w:rFonts w:ascii="Times New Roman" w:hAnsi="Times New Roman" w:cs="Times New Roman"/>
          <w:sz w:val="24"/>
          <w:szCs w:val="24"/>
        </w:rPr>
        <w:t>ul. 3 Maja 4 w Wejherowie</w:t>
      </w:r>
      <w:r w:rsidRPr="00A8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warunkami specyfikacji istotnych warunków zamówienia.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za wykonanie</w:t>
      </w:r>
      <w:r w:rsidRPr="00A8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wynosi: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DC6CBC" w:rsidRPr="003A49CB" w:rsidTr="00FD7A35">
        <w:trPr>
          <w:jc w:val="center"/>
        </w:trPr>
        <w:tc>
          <w:tcPr>
            <w:tcW w:w="3162" w:type="dxa"/>
          </w:tcPr>
          <w:p w:rsidR="00DC6CBC" w:rsidRPr="003A49CB" w:rsidRDefault="00DC6CBC" w:rsidP="00FD7A35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08" w:type="dxa"/>
          </w:tcPr>
          <w:p w:rsidR="00DC6CBC" w:rsidRPr="003A49CB" w:rsidRDefault="00DC6CBC" w:rsidP="00FD7A35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6" w:type="dxa"/>
          </w:tcPr>
          <w:p w:rsidR="00DC6CBC" w:rsidRDefault="00DC6CBC" w:rsidP="00FD7A35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6CBC" w:rsidRPr="003A49CB" w:rsidRDefault="00DC6CBC" w:rsidP="00FD7A35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brutto</w:t>
            </w:r>
          </w:p>
        </w:tc>
      </w:tr>
    </w:tbl>
    <w:p w:rsidR="00DC6CBC" w:rsidRPr="003A49CB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DC6CBC" w:rsidRPr="003A49CB" w:rsidTr="00FD7A35">
        <w:trPr>
          <w:jc w:val="center"/>
        </w:trPr>
        <w:tc>
          <w:tcPr>
            <w:tcW w:w="9456" w:type="dxa"/>
          </w:tcPr>
          <w:p w:rsidR="00DC6CBC" w:rsidRPr="003A49CB" w:rsidRDefault="00DC6CBC" w:rsidP="00FD7A35">
            <w:pPr>
              <w:suppressAutoHyphens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słownie ……......…………….………………………….…</w:t>
            </w: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…………..………………………zł.</w:t>
            </w:r>
          </w:p>
        </w:tc>
      </w:tr>
    </w:tbl>
    <w:p w:rsidR="00DC6CBC" w:rsidRPr="003A49CB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ofertą przez okres 30 dni od upływu terminu do jej złożenia.</w:t>
      </w:r>
    </w:p>
    <w:p w:rsidR="00DC6CBC" w:rsidRPr="00C73837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F3462C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Zobowiązujemy się</w:t>
      </w:r>
      <w:r w:rsidRPr="00C7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przedmiotu zamówienia od podpisania umowy do dnia </w:t>
      </w:r>
      <w:r w:rsidRPr="00C73837">
        <w:rPr>
          <w:rFonts w:ascii="Times New Roman" w:hAnsi="Times New Roman" w:cs="Times New Roman"/>
          <w:sz w:val="24"/>
          <w:szCs w:val="24"/>
        </w:rPr>
        <w:t>20.12</w:t>
      </w:r>
      <w:r w:rsidRPr="00F3462C">
        <w:rPr>
          <w:rFonts w:ascii="Times New Roman" w:hAnsi="Times New Roman" w:cs="Times New Roman"/>
          <w:sz w:val="24"/>
          <w:szCs w:val="24"/>
        </w:rPr>
        <w:t>.2018 r</w:t>
      </w:r>
      <w:r w:rsidRPr="00F3462C">
        <w:rPr>
          <w:rFonts w:ascii="Times New Roman" w:hAnsi="Times New Roman" w:cs="Times New Roman"/>
          <w:i/>
          <w:sz w:val="24"/>
          <w:szCs w:val="24"/>
        </w:rPr>
        <w:t>.</w:t>
      </w:r>
      <w:r w:rsidRPr="00F3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CBC" w:rsidRPr="00F3462C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F3462C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2C">
        <w:rPr>
          <w:rFonts w:ascii="Times New Roman" w:hAnsi="Times New Roman" w:cs="Times New Roman"/>
          <w:sz w:val="24"/>
          <w:szCs w:val="24"/>
        </w:rPr>
        <w:t>Oświadczamy, że udzielamy gwarancji jakości na dokumentację projektową. Okres gwarancji rozpoczyna swój bieg od daty podpisania przez Zamawiającego protokołu odbioru dokumentacji projektowej i kończy się z upływem okresu rękojmi dla robot budowlanych realizowanych w oparciu o przedmiot umowy przez wykonawców robot budowlanych.</w:t>
      </w:r>
    </w:p>
    <w:p w:rsidR="00DC6CBC" w:rsidRPr="00F3462C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akceptujemy warunki płatności określone przez zamawiającego </w:t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istotnych warunków zamówienia i projekcie umowy. </w:t>
      </w:r>
    </w:p>
    <w:p w:rsidR="00DC6CBC" w:rsidRPr="00C73837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DC6CBC" w:rsidRPr="00C73837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:rsidR="00DC6CBC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F44419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osoby skierowane do wykonywania zamówienia posiadają następujące doświadczenie:</w:t>
      </w:r>
      <w:r w:rsidRPr="00F4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CBC" w:rsidRDefault="00DC6CBC" w:rsidP="00DC6CBC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86"/>
        <w:gridCol w:w="907"/>
        <w:gridCol w:w="2585"/>
        <w:gridCol w:w="4078"/>
      </w:tblGrid>
      <w:tr w:rsidR="00DC6CBC" w:rsidRPr="007E0B9E" w:rsidTr="00FD7A35">
        <w:trPr>
          <w:cantSplit/>
          <w:trHeight w:val="1134"/>
        </w:trPr>
        <w:tc>
          <w:tcPr>
            <w:tcW w:w="568" w:type="dxa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7E0B9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86" w:type="dxa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7E0B9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907" w:type="dxa"/>
            <w:textDirection w:val="btLr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ind w:left="113" w:right="113"/>
              <w:jc w:val="both"/>
              <w:rPr>
                <w:b/>
                <w:sz w:val="22"/>
                <w:szCs w:val="22"/>
              </w:rPr>
            </w:pPr>
            <w:r w:rsidRPr="007E0B9E">
              <w:rPr>
                <w:b/>
                <w:sz w:val="22"/>
                <w:szCs w:val="22"/>
              </w:rPr>
              <w:t>Zakres czynności</w:t>
            </w:r>
          </w:p>
        </w:tc>
        <w:tc>
          <w:tcPr>
            <w:tcW w:w="2585" w:type="dxa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7E0B9E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4078" w:type="dxa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7E0B9E">
              <w:rPr>
                <w:b/>
                <w:sz w:val="22"/>
                <w:szCs w:val="22"/>
              </w:rPr>
              <w:t>Doświadczenie</w:t>
            </w:r>
          </w:p>
        </w:tc>
      </w:tr>
      <w:tr w:rsidR="00DC6CBC" w:rsidRPr="007E0B9E" w:rsidTr="00FD7A35">
        <w:trPr>
          <w:cantSplit/>
          <w:trHeight w:val="1134"/>
        </w:trPr>
        <w:tc>
          <w:tcPr>
            <w:tcW w:w="568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1.</w:t>
            </w:r>
          </w:p>
        </w:tc>
        <w:tc>
          <w:tcPr>
            <w:tcW w:w="1786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Kierownik zespołu projektowego</w:t>
            </w:r>
          </w:p>
        </w:tc>
        <w:tc>
          <w:tcPr>
            <w:tcW w:w="2585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 xml:space="preserve">Uprawnienia budowlane do projektowania w specjalności architektonicznej bez ograniczeń </w:t>
            </w:r>
          </w:p>
        </w:tc>
        <w:tc>
          <w:tcPr>
            <w:tcW w:w="4078" w:type="dxa"/>
          </w:tcPr>
          <w:p w:rsidR="00DC6CBC" w:rsidRPr="002E00BC" w:rsidRDefault="00DC6CBC" w:rsidP="00FD7A35">
            <w:pPr>
              <w:widowControl w:val="0"/>
              <w:tabs>
                <w:tab w:val="left" w:pos="142"/>
              </w:tabs>
              <w:rPr>
                <w:sz w:val="22"/>
                <w:szCs w:val="22"/>
              </w:rPr>
            </w:pPr>
            <w:r w:rsidRPr="002E00BC">
              <w:rPr>
                <w:sz w:val="22"/>
                <w:szCs w:val="22"/>
                <w:lang w:bidi="pl-PL"/>
              </w:rPr>
              <w:t xml:space="preserve">Liczba opracowanych w ciągu ostatnich 5 lat dokumentacji projektowych przez zespoły projektowe którymi kierował, przy czym każda z opracowanych dokumentacji winna składać się </w:t>
            </w:r>
            <w:r w:rsidRPr="002E00BC">
              <w:rPr>
                <w:sz w:val="22"/>
                <w:szCs w:val="22"/>
              </w:rPr>
              <w:t xml:space="preserve">z projektu budowlanego i wykonawczego </w:t>
            </w:r>
            <w:r w:rsidRPr="002E00BC">
              <w:rPr>
                <w:color w:val="FF0000"/>
                <w:sz w:val="24"/>
                <w:szCs w:val="24"/>
              </w:rPr>
              <w:t>w zakresie przebudowy, rozbudowy lub nadbudowy</w:t>
            </w:r>
            <w:r w:rsidRPr="002E00BC">
              <w:rPr>
                <w:sz w:val="22"/>
                <w:szCs w:val="22"/>
              </w:rPr>
              <w:t xml:space="preserve"> budynku o kubaturze co najmniej </w:t>
            </w:r>
            <w:r w:rsidRPr="002E00BC">
              <w:rPr>
                <w:color w:val="FF0000"/>
                <w:sz w:val="22"/>
                <w:szCs w:val="22"/>
              </w:rPr>
              <w:t>2500</w:t>
            </w:r>
            <w:r w:rsidRPr="002E00BC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2E00BC">
              <w:rPr>
                <w:color w:val="FF0000"/>
                <w:sz w:val="22"/>
                <w:szCs w:val="22"/>
              </w:rPr>
              <w:t>:</w:t>
            </w: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  <w:vertAlign w:val="superscript"/>
              </w:rPr>
            </w:pP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2E00BC">
              <w:rPr>
                <w:sz w:val="22"/>
                <w:szCs w:val="22"/>
              </w:rPr>
              <w:t>.................... szt.</w:t>
            </w:r>
          </w:p>
        </w:tc>
      </w:tr>
      <w:tr w:rsidR="00DC6CBC" w:rsidRPr="007E0B9E" w:rsidTr="00FD7A35">
        <w:trPr>
          <w:cantSplit/>
          <w:trHeight w:val="1134"/>
        </w:trPr>
        <w:tc>
          <w:tcPr>
            <w:tcW w:w="568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2.</w:t>
            </w:r>
          </w:p>
        </w:tc>
        <w:tc>
          <w:tcPr>
            <w:tcW w:w="1786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Projektant</w:t>
            </w:r>
          </w:p>
        </w:tc>
        <w:tc>
          <w:tcPr>
            <w:tcW w:w="2585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Uprawnienia budowlane do projektowania w specjalności konstrukcyjno-budowlanej bez ograniczeń</w:t>
            </w:r>
          </w:p>
        </w:tc>
        <w:tc>
          <w:tcPr>
            <w:tcW w:w="4078" w:type="dxa"/>
          </w:tcPr>
          <w:p w:rsidR="00DC6CBC" w:rsidRPr="002E00BC" w:rsidRDefault="00DC6CBC" w:rsidP="00FD7A35">
            <w:pPr>
              <w:widowControl w:val="0"/>
              <w:tabs>
                <w:tab w:val="left" w:pos="142"/>
              </w:tabs>
              <w:rPr>
                <w:color w:val="BF8F00" w:themeColor="accent4" w:themeShade="BF"/>
                <w:sz w:val="22"/>
                <w:szCs w:val="22"/>
              </w:rPr>
            </w:pPr>
            <w:r w:rsidRPr="002E00BC">
              <w:rPr>
                <w:sz w:val="22"/>
                <w:szCs w:val="22"/>
                <w:lang w:bidi="pl-PL"/>
              </w:rPr>
              <w:t xml:space="preserve">Liczba opracowanych przez projektanta w ciągu ostatnich 5 lat projektów konstrukcyjnych </w:t>
            </w:r>
            <w:r w:rsidRPr="002E00BC">
              <w:rPr>
                <w:color w:val="FF0000"/>
                <w:sz w:val="24"/>
                <w:szCs w:val="24"/>
              </w:rPr>
              <w:t>w zakresie przebudowy, rozbudowy lub nadbudowy</w:t>
            </w:r>
            <w:r w:rsidRPr="002E00BC">
              <w:rPr>
                <w:sz w:val="22"/>
                <w:szCs w:val="22"/>
                <w:lang w:bidi="pl-PL"/>
              </w:rPr>
              <w:t xml:space="preserve"> budynku</w:t>
            </w:r>
            <w:r w:rsidRPr="002E00BC">
              <w:rPr>
                <w:sz w:val="22"/>
                <w:szCs w:val="22"/>
              </w:rPr>
              <w:t xml:space="preserve"> o kubaturze co najmniej </w:t>
            </w:r>
            <w:r w:rsidRPr="002E00BC">
              <w:rPr>
                <w:color w:val="FF0000"/>
                <w:sz w:val="22"/>
                <w:szCs w:val="22"/>
              </w:rPr>
              <w:t>2500</w:t>
            </w:r>
            <w:r w:rsidRPr="002E00BC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2E00BC">
              <w:rPr>
                <w:color w:val="BF8F00" w:themeColor="accent4" w:themeShade="BF"/>
                <w:sz w:val="22"/>
                <w:szCs w:val="22"/>
              </w:rPr>
              <w:t>:</w:t>
            </w: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color w:val="BF8F00" w:themeColor="accent4" w:themeShade="BF"/>
                <w:sz w:val="22"/>
                <w:szCs w:val="22"/>
              </w:rPr>
            </w:pP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2E00BC">
              <w:rPr>
                <w:sz w:val="22"/>
                <w:szCs w:val="22"/>
              </w:rPr>
              <w:t>.................... szt.</w:t>
            </w:r>
          </w:p>
        </w:tc>
      </w:tr>
      <w:tr w:rsidR="00DC6CBC" w:rsidRPr="007E0B9E" w:rsidTr="00FD7A35">
        <w:trPr>
          <w:cantSplit/>
          <w:trHeight w:val="1134"/>
        </w:trPr>
        <w:tc>
          <w:tcPr>
            <w:tcW w:w="568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3.</w:t>
            </w:r>
          </w:p>
        </w:tc>
        <w:tc>
          <w:tcPr>
            <w:tcW w:w="1786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Projektant</w:t>
            </w:r>
          </w:p>
        </w:tc>
        <w:tc>
          <w:tcPr>
            <w:tcW w:w="2585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Uprawnienia budowlane do projektowania w specjalności instalacyjnej w zakresie sieci, instalacji i urządzeń cieplnych, wentylacyjnych, gazowych, wodociągowych i kanalizacyjnych bez ograniczeń</w:t>
            </w:r>
          </w:p>
        </w:tc>
        <w:tc>
          <w:tcPr>
            <w:tcW w:w="4078" w:type="dxa"/>
          </w:tcPr>
          <w:p w:rsidR="00DC6CBC" w:rsidRPr="002E00BC" w:rsidRDefault="00DC6CBC" w:rsidP="00FD7A35">
            <w:pPr>
              <w:widowControl w:val="0"/>
              <w:tabs>
                <w:tab w:val="left" w:pos="142"/>
              </w:tabs>
              <w:rPr>
                <w:sz w:val="22"/>
                <w:szCs w:val="22"/>
              </w:rPr>
            </w:pPr>
            <w:r w:rsidRPr="002E00BC">
              <w:rPr>
                <w:sz w:val="22"/>
                <w:szCs w:val="22"/>
              </w:rPr>
              <w:t xml:space="preserve">Liczba opracowanych przez projektanta wciągu ostatnich 5 lat projektów instalacji sanitarnych </w:t>
            </w:r>
            <w:r w:rsidRPr="002E00BC">
              <w:rPr>
                <w:color w:val="FF0000"/>
                <w:sz w:val="24"/>
                <w:szCs w:val="24"/>
              </w:rPr>
              <w:t>w zakresie przebudowy, rozbudowy lub nadbudowy</w:t>
            </w:r>
            <w:r w:rsidRPr="002E00BC">
              <w:rPr>
                <w:sz w:val="22"/>
                <w:szCs w:val="22"/>
              </w:rPr>
              <w:t xml:space="preserve"> budynku o kubaturze co najmniej </w:t>
            </w:r>
            <w:r w:rsidRPr="002E00BC">
              <w:rPr>
                <w:color w:val="FF0000"/>
                <w:sz w:val="22"/>
                <w:szCs w:val="22"/>
              </w:rPr>
              <w:t>2500</w:t>
            </w:r>
            <w:r w:rsidRPr="002E00BC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2E00BC">
              <w:rPr>
                <w:sz w:val="22"/>
                <w:szCs w:val="22"/>
              </w:rPr>
              <w:t>:</w:t>
            </w: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2E00BC">
              <w:rPr>
                <w:sz w:val="22"/>
                <w:szCs w:val="22"/>
              </w:rPr>
              <w:t>.................... szt.</w:t>
            </w:r>
          </w:p>
        </w:tc>
      </w:tr>
      <w:tr w:rsidR="00DC6CBC" w:rsidRPr="007E0B9E" w:rsidTr="00FD7A35">
        <w:trPr>
          <w:cantSplit/>
          <w:trHeight w:val="1134"/>
        </w:trPr>
        <w:tc>
          <w:tcPr>
            <w:tcW w:w="568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4.</w:t>
            </w:r>
          </w:p>
        </w:tc>
        <w:tc>
          <w:tcPr>
            <w:tcW w:w="1786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Projektant</w:t>
            </w:r>
          </w:p>
        </w:tc>
        <w:tc>
          <w:tcPr>
            <w:tcW w:w="2585" w:type="dxa"/>
          </w:tcPr>
          <w:p w:rsidR="00DC6CBC" w:rsidRPr="007E0B9E" w:rsidRDefault="00DC6CBC" w:rsidP="00FD7A35">
            <w:pPr>
              <w:widowControl w:val="0"/>
              <w:tabs>
                <w:tab w:val="left" w:pos="142"/>
              </w:tabs>
              <w:rPr>
                <w:sz w:val="22"/>
                <w:szCs w:val="22"/>
              </w:rPr>
            </w:pPr>
            <w:r w:rsidRPr="007E0B9E">
              <w:rPr>
                <w:sz w:val="22"/>
                <w:szCs w:val="22"/>
              </w:rPr>
              <w:t>Uprawnienia budowlane do projektowania w specjalności instalacyjnej w zakresie sieci, instalacji i urządzeń elektrycznych i elektroenergetycznych bez ograniczeń</w:t>
            </w:r>
          </w:p>
        </w:tc>
        <w:tc>
          <w:tcPr>
            <w:tcW w:w="4078" w:type="dxa"/>
          </w:tcPr>
          <w:p w:rsidR="00DC6CBC" w:rsidRPr="002E00BC" w:rsidRDefault="00DC6CBC" w:rsidP="00FD7A35">
            <w:pPr>
              <w:widowControl w:val="0"/>
              <w:tabs>
                <w:tab w:val="left" w:pos="142"/>
              </w:tabs>
              <w:rPr>
                <w:color w:val="BF8F00" w:themeColor="accent4" w:themeShade="BF"/>
                <w:sz w:val="22"/>
                <w:szCs w:val="22"/>
              </w:rPr>
            </w:pPr>
            <w:r w:rsidRPr="002E00BC">
              <w:rPr>
                <w:sz w:val="22"/>
                <w:szCs w:val="22"/>
                <w:lang w:bidi="pl-PL"/>
              </w:rPr>
              <w:t xml:space="preserve">Liczba opracowanych przez projektanta w ciągu ostatnich 5 lat projektów instalacji elektrycznych </w:t>
            </w:r>
            <w:r w:rsidRPr="002E00BC">
              <w:rPr>
                <w:color w:val="FF0000"/>
                <w:sz w:val="24"/>
                <w:szCs w:val="24"/>
              </w:rPr>
              <w:t>w zakresie przebudowy, rozbudowy lub nadbudowy</w:t>
            </w:r>
            <w:r w:rsidRPr="002E00BC">
              <w:rPr>
                <w:sz w:val="22"/>
                <w:szCs w:val="22"/>
                <w:lang w:bidi="pl-PL"/>
              </w:rPr>
              <w:t xml:space="preserve"> budynku</w:t>
            </w:r>
            <w:r w:rsidRPr="002E00BC">
              <w:rPr>
                <w:sz w:val="22"/>
                <w:szCs w:val="22"/>
              </w:rPr>
              <w:t xml:space="preserve"> o kubaturze co najmniej </w:t>
            </w:r>
            <w:r w:rsidRPr="002E00BC">
              <w:rPr>
                <w:color w:val="FF0000"/>
                <w:sz w:val="22"/>
                <w:szCs w:val="22"/>
              </w:rPr>
              <w:t>2500</w:t>
            </w:r>
            <w:r w:rsidRPr="002E00BC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2E00BC">
              <w:rPr>
                <w:color w:val="BF8F00" w:themeColor="accent4" w:themeShade="BF"/>
                <w:sz w:val="22"/>
                <w:szCs w:val="22"/>
              </w:rPr>
              <w:t>:</w:t>
            </w: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color w:val="BF8F00" w:themeColor="accent4" w:themeShade="BF"/>
                <w:sz w:val="22"/>
                <w:szCs w:val="22"/>
              </w:rPr>
            </w:pPr>
          </w:p>
          <w:p w:rsidR="00DC6CBC" w:rsidRPr="002E00BC" w:rsidRDefault="00DC6CBC" w:rsidP="00FD7A35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2E00BC">
              <w:rPr>
                <w:sz w:val="22"/>
                <w:szCs w:val="22"/>
              </w:rPr>
              <w:t>.................... szt.</w:t>
            </w:r>
          </w:p>
        </w:tc>
      </w:tr>
    </w:tbl>
    <w:p w:rsidR="00DC6CBC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CBC" w:rsidRPr="001F58CA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8C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 ……………….. zostało wniesione w formie …….…………………………</w:t>
      </w:r>
    </w:p>
    <w:p w:rsidR="00DC6CBC" w:rsidRPr="00FA3DE2" w:rsidRDefault="00DC6CBC" w:rsidP="00DC6CBC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zrealizujemy sami/przy udziale podwykonawców w zakresie*</w:t>
      </w:r>
      <w:r w:rsidRPr="00C738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6CBC" w:rsidRPr="00FA3DE2" w:rsidRDefault="00DC6CBC" w:rsidP="00DC6CBC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C6CBC" w:rsidRPr="00FA3DE2" w:rsidRDefault="00DC6CBC" w:rsidP="00DC6CBC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:rsidR="00DC6CBC" w:rsidRDefault="00DC6CBC" w:rsidP="00DC6CBC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C6CBC" w:rsidRPr="00FA3DE2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Wykonawcy wspólnie ubiegający się o udzielenie zamówienia publicznego w formie spółki cywilnej/konsorcjum</w:t>
      </w:r>
      <w:r w:rsidRPr="00C738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oświadczamy, że dla potrzeb niniejszego zamówienia, zgodnie z art. 23 ust. 2 ustawy Prawo zamówień publicznych, ustanawiamy pełnomocnika w osobie </w:t>
      </w:r>
      <w:r w:rsidRPr="00FA3DE2">
        <w:rPr>
          <w:rFonts w:ascii="Times New Roman" w:eastAsia="Times New Roman" w:hAnsi="Times New Roman" w:cs="Times New Roman"/>
          <w:lang w:eastAsia="pl-PL"/>
        </w:rPr>
        <w:t>…………………….</w:t>
      </w:r>
    </w:p>
    <w:p w:rsidR="00DC6CBC" w:rsidRPr="00FA3DE2" w:rsidRDefault="00DC6CBC" w:rsidP="00DC6CBC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:rsidR="00DC6CBC" w:rsidRDefault="00DC6CBC" w:rsidP="00DC6CBC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ab/>
      </w:r>
    </w:p>
    <w:p w:rsidR="00DC6CBC" w:rsidRDefault="00DC6CBC" w:rsidP="00DC6CBC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:rsidR="00DC6CBC" w:rsidRPr="00C73837" w:rsidRDefault="00DC6CBC" w:rsidP="00DC6CBC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Zakres:</w:t>
      </w:r>
    </w:p>
    <w:p w:rsidR="00DC6CBC" w:rsidRPr="00FA3DE2" w:rsidRDefault="00DC6CBC" w:rsidP="00DC6CBC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w postępowaniu / do reprezentacji w postępowaniu i zawarcia umowy w sprawie niniejszego zamówienia</w:t>
      </w:r>
      <w:r w:rsidRPr="00FA3DE2">
        <w:rPr>
          <w:rFonts w:ascii="Times New Roman" w:eastAsia="Times New Roman" w:hAnsi="Times New Roman" w:cs="Times New Roman"/>
          <w:lang w:eastAsia="pl-PL"/>
        </w:rPr>
        <w:t>*.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DC6CBC" w:rsidRPr="00FA3DE2" w:rsidRDefault="00DC6CBC" w:rsidP="00DC6CBC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:rsidR="00DC6CBC" w:rsidRPr="00FA3DE2" w:rsidRDefault="00DC6CBC" w:rsidP="00DC6CBC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:rsidR="00DC6CBC" w:rsidRPr="00FA3DE2" w:rsidRDefault="00DC6CBC" w:rsidP="00DC6CB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C73837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73837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6CBC" w:rsidRPr="00C73837" w:rsidRDefault="00DC6CBC" w:rsidP="00DC6CB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CBC" w:rsidRPr="00C73837" w:rsidRDefault="00DC6CBC" w:rsidP="00DC6CB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3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C7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kierować należy na poniższy adres Wykonawcy:  </w:t>
      </w:r>
    </w:p>
    <w:p w:rsidR="00DC6CBC" w:rsidRPr="00FA3DE2" w:rsidRDefault="00DC6CBC" w:rsidP="00DC6CBC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C6CBC" w:rsidRPr="00FA3DE2" w:rsidRDefault="00DC6CBC" w:rsidP="00DC6CBC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:rsidR="00DC6CBC" w:rsidRPr="00FA3DE2" w:rsidRDefault="00DC6CBC" w:rsidP="00DC6CBC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FA3DE2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DC6CBC" w:rsidRPr="00FA3DE2" w:rsidRDefault="00DC6CBC" w:rsidP="00DC6C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C6CBC" w:rsidRPr="00FA3DE2" w:rsidRDefault="00DC6CBC" w:rsidP="00DC6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C6CBC" w:rsidRPr="00FA3DE2" w:rsidTr="00FD7A35">
        <w:trPr>
          <w:jc w:val="right"/>
        </w:trPr>
        <w:tc>
          <w:tcPr>
            <w:tcW w:w="1690" w:type="dxa"/>
            <w:shd w:val="clear" w:color="auto" w:fill="auto"/>
          </w:tcPr>
          <w:p w:rsidR="00DC6CBC" w:rsidRPr="00FA3DE2" w:rsidRDefault="00DC6CBC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DC6CBC" w:rsidRPr="00FA3DE2" w:rsidRDefault="00DC6CBC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DC6CBC" w:rsidRPr="00FA3DE2" w:rsidRDefault="00DC6CBC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DC6CBC" w:rsidRPr="00FA3DE2" w:rsidTr="00FD7A35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:rsidR="00DC6CBC" w:rsidRPr="00FA3DE2" w:rsidRDefault="00DC6CBC" w:rsidP="00FD7A3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DC6CBC" w:rsidRPr="00FA3DE2" w:rsidRDefault="00DC6CBC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DC6CBC" w:rsidRPr="00FA3DE2" w:rsidRDefault="00DC6CBC" w:rsidP="00FD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A22DD6" w:rsidRDefault="00A22DD6"/>
    <w:sectPr w:rsidR="00A22DD6" w:rsidSect="00DC6CBC">
      <w:headerReference w:type="default" r:id="rId7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BC" w:rsidRDefault="00DC6CBC" w:rsidP="00DC6CBC">
      <w:pPr>
        <w:spacing w:after="0" w:line="240" w:lineRule="auto"/>
      </w:pPr>
      <w:r>
        <w:separator/>
      </w:r>
    </w:p>
  </w:endnote>
  <w:endnote w:type="continuationSeparator" w:id="0">
    <w:p w:rsidR="00DC6CBC" w:rsidRDefault="00DC6CBC" w:rsidP="00D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BC" w:rsidRDefault="00DC6CBC" w:rsidP="00DC6CBC">
      <w:pPr>
        <w:spacing w:after="0" w:line="240" w:lineRule="auto"/>
      </w:pPr>
      <w:r>
        <w:separator/>
      </w:r>
    </w:p>
  </w:footnote>
  <w:footnote w:type="continuationSeparator" w:id="0">
    <w:p w:rsidR="00DC6CBC" w:rsidRDefault="00DC6CBC" w:rsidP="00DC6CBC">
      <w:pPr>
        <w:spacing w:after="0" w:line="240" w:lineRule="auto"/>
      </w:pPr>
      <w:r>
        <w:continuationSeparator/>
      </w:r>
    </w:p>
  </w:footnote>
  <w:footnote w:id="1">
    <w:p w:rsidR="00DC6CBC" w:rsidRDefault="00DC6CBC" w:rsidP="00DC6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DC6CBC" w:rsidRPr="00EA055D" w:rsidRDefault="00DC6CBC" w:rsidP="00DC6CBC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BC" w:rsidRPr="0042572E" w:rsidRDefault="00DC6CBC" w:rsidP="00DC6CBC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2572E">
      <w:rPr>
        <w:rFonts w:ascii="Times New Roman" w:hAnsi="Times New Roman" w:cs="Times New Roman"/>
        <w:sz w:val="18"/>
        <w:szCs w:val="18"/>
      </w:rPr>
      <w:t>Opracowanie dokumentacji projektowej nadbudowy budynku Starostwa Powiatowego w Wejherowie przy ul.3Maja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2572E">
      <w:rPr>
        <w:rFonts w:ascii="Times New Roman" w:hAnsi="Times New Roman" w:cs="Times New Roman"/>
        <w:sz w:val="18"/>
        <w:szCs w:val="18"/>
      </w:rPr>
      <w:t>4 w Wejherowie</w:t>
    </w:r>
  </w:p>
  <w:p w:rsidR="00DC6CBC" w:rsidRPr="00AB7F8E" w:rsidRDefault="00DC6CBC" w:rsidP="00DC6CBC">
    <w:pPr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67896" wp14:editId="55BCF9E4">
              <wp:simplePos x="0" y="0"/>
              <wp:positionH relativeFrom="column">
                <wp:posOffset>189865</wp:posOffset>
              </wp:positionH>
              <wp:positionV relativeFrom="paragraph">
                <wp:posOffset>125095</wp:posOffset>
              </wp:positionV>
              <wp:extent cx="5568950" cy="12700"/>
              <wp:effectExtent l="0" t="0" r="31750" b="2540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689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0452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9.85pt" to="45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Cs/>
        <w:sz w:val="18"/>
        <w:szCs w:val="18"/>
      </w:rPr>
      <w:t>ZP.272.6.2018 RZP 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C"/>
    <w:rsid w:val="000F566F"/>
    <w:rsid w:val="00A22DD6"/>
    <w:rsid w:val="00BE0E88"/>
    <w:rsid w:val="00D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4F3E-F0A2-44F4-B612-E1F46A1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C6C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C6C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C6CBC"/>
    <w:rPr>
      <w:rFonts w:cs="Times New Roman"/>
      <w:vertAlign w:val="superscript"/>
    </w:rPr>
  </w:style>
  <w:style w:type="table" w:styleId="Tabela-Siatka">
    <w:name w:val="Table Grid"/>
    <w:basedOn w:val="Standardowy"/>
    <w:rsid w:val="00DC6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CBC"/>
  </w:style>
  <w:style w:type="paragraph" w:styleId="Stopka">
    <w:name w:val="footer"/>
    <w:basedOn w:val="Normalny"/>
    <w:link w:val="StopkaZnak"/>
    <w:uiPriority w:val="99"/>
    <w:unhideWhenUsed/>
    <w:rsid w:val="00D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2018-10-01T10:32:00Z</dcterms:created>
  <dcterms:modified xsi:type="dcterms:W3CDTF">2018-10-01T10:33:00Z</dcterms:modified>
</cp:coreProperties>
</file>